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3933" w14:textId="77777777" w:rsidR="00BD7783" w:rsidRPr="00BD7783" w:rsidRDefault="00BD7783" w:rsidP="00BD7783">
      <w:pPr>
        <w:pStyle w:val="Word"/>
        <w:snapToGrid w:val="0"/>
        <w:spacing w:line="443" w:lineRule="exact"/>
        <w:jc w:val="center"/>
        <w:rPr>
          <w:rFonts w:hint="default"/>
          <w:color w:val="auto"/>
          <w:sz w:val="22"/>
        </w:rPr>
      </w:pPr>
      <w:bookmarkStart w:id="0" w:name="_GoBack"/>
      <w:bookmarkEnd w:id="0"/>
      <w:r>
        <w:rPr>
          <w:rFonts w:ascii="ＭＳ 明朝" w:hAnsi="ＭＳ 明朝"/>
          <w:sz w:val="36"/>
        </w:rPr>
        <w:t>許　可　申</w:t>
      </w:r>
      <w:r w:rsidRPr="00BD7783">
        <w:rPr>
          <w:rFonts w:ascii="ＭＳ 明朝" w:hAnsi="ＭＳ 明朝"/>
          <w:color w:val="auto"/>
          <w:sz w:val="36"/>
        </w:rPr>
        <w:t xml:space="preserve">　請　書</w:t>
      </w:r>
    </w:p>
    <w:p w14:paraId="2CA1376A" w14:textId="77777777" w:rsidR="00BD7783" w:rsidRPr="00BD7783" w:rsidRDefault="00BD7783" w:rsidP="00BD7783">
      <w:pPr>
        <w:pStyle w:val="Word"/>
        <w:rPr>
          <w:rFonts w:hint="default"/>
          <w:color w:val="auto"/>
          <w:sz w:val="22"/>
        </w:rPr>
      </w:pPr>
    </w:p>
    <w:p w14:paraId="3FD7A7D6" w14:textId="77777777" w:rsidR="00BD7783" w:rsidRPr="00BD7783" w:rsidRDefault="00BD7783" w:rsidP="00BD7783">
      <w:pPr>
        <w:pStyle w:val="Word"/>
        <w:wordWrap w:val="0"/>
        <w:snapToGrid w:val="0"/>
        <w:spacing w:line="323" w:lineRule="exact"/>
        <w:ind w:right="164"/>
        <w:jc w:val="right"/>
        <w:rPr>
          <w:rFonts w:hint="default"/>
          <w:color w:val="auto"/>
          <w:sz w:val="22"/>
        </w:rPr>
      </w:pPr>
      <w:r w:rsidRPr="00BD7783">
        <w:rPr>
          <w:color w:val="auto"/>
        </w:rPr>
        <w:t>令和　　　年　　　月　　　日</w:t>
      </w:r>
    </w:p>
    <w:p w14:paraId="4F4E9DC6" w14:textId="77777777" w:rsidR="00BD7783" w:rsidRPr="00BD7783" w:rsidRDefault="00BD7783" w:rsidP="00BD7783">
      <w:pPr>
        <w:pStyle w:val="Word"/>
        <w:snapToGrid w:val="0"/>
        <w:rPr>
          <w:rFonts w:hint="default"/>
          <w:color w:val="auto"/>
          <w:sz w:val="22"/>
        </w:rPr>
      </w:pPr>
    </w:p>
    <w:p w14:paraId="16079763" w14:textId="77777777" w:rsidR="00BD7783" w:rsidRPr="00BD7783" w:rsidRDefault="00BD7783" w:rsidP="00BD7783">
      <w:pPr>
        <w:pStyle w:val="Word"/>
        <w:snapToGrid w:val="0"/>
        <w:spacing w:line="323" w:lineRule="exact"/>
        <w:rPr>
          <w:rFonts w:hint="default"/>
          <w:color w:val="auto"/>
          <w:sz w:val="22"/>
        </w:rPr>
      </w:pPr>
      <w:r w:rsidRPr="00BD7783">
        <w:rPr>
          <w:color w:val="auto"/>
        </w:rPr>
        <w:t xml:space="preserve">　国土交通省　四国地方整備局長</w:t>
      </w:r>
      <w:r w:rsidRPr="00BD7783">
        <w:rPr>
          <w:color w:val="auto"/>
        </w:rPr>
        <w:t xml:space="preserve"> </w:t>
      </w:r>
      <w:r w:rsidRPr="00BD7783">
        <w:rPr>
          <w:color w:val="auto"/>
        </w:rPr>
        <w:t>殿</w:t>
      </w:r>
    </w:p>
    <w:p w14:paraId="3C477E5E" w14:textId="77777777" w:rsidR="00BD7783" w:rsidRPr="00BD7783" w:rsidRDefault="00BD7783" w:rsidP="00BD7783">
      <w:pPr>
        <w:pStyle w:val="Word"/>
        <w:snapToGrid w:val="0"/>
        <w:rPr>
          <w:rFonts w:hint="default"/>
          <w:color w:val="auto"/>
          <w:sz w:val="22"/>
        </w:rPr>
      </w:pPr>
    </w:p>
    <w:p w14:paraId="1DC7A7FA" w14:textId="290BB6F5" w:rsidR="00BD7783" w:rsidRPr="00BD7783" w:rsidRDefault="00BD7783" w:rsidP="00BD7783">
      <w:pPr>
        <w:pStyle w:val="Word"/>
        <w:snapToGrid w:val="0"/>
        <w:spacing w:line="323" w:lineRule="exact"/>
        <w:rPr>
          <w:rFonts w:hint="default"/>
          <w:color w:val="auto"/>
          <w:sz w:val="22"/>
        </w:rPr>
      </w:pPr>
      <w:r w:rsidRPr="00BD7783">
        <w:rPr>
          <w:noProof/>
          <w:color w:val="auto"/>
          <w:sz w:val="22"/>
        </w:rPr>
        <mc:AlternateContent>
          <mc:Choice Requires="wps">
            <w:drawing>
              <wp:anchor distT="0" distB="0" distL="114300" distR="114300" simplePos="0" relativeHeight="251659264" behindDoc="0" locked="0" layoutInCell="1" allowOverlap="1" wp14:anchorId="4F5D6EE6" wp14:editId="7C9CDE5E">
                <wp:simplePos x="0" y="0"/>
                <wp:positionH relativeFrom="column">
                  <wp:posOffset>5690235</wp:posOffset>
                </wp:positionH>
                <wp:positionV relativeFrom="paragraph">
                  <wp:posOffset>108585</wp:posOffset>
                </wp:positionV>
                <wp:extent cx="323850" cy="323850"/>
                <wp:effectExtent l="8255" t="12065" r="1079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7D9275D" id="楕円 2" o:spid="_x0000_s1026" style="position:absolute;left:0;text-align:left;margin-left:448.05pt;margin-top:8.55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">
                <v:textbox inset="5.85pt,.7pt,5.85pt,.7pt"/>
              </v:oval>
            </w:pict>
          </mc:Fallback>
        </mc:AlternateContent>
      </w:r>
      <w:r w:rsidRPr="00BD7783">
        <w:rPr>
          <w:noProof/>
          <w:color w:val="auto"/>
          <w:sz w:val="22"/>
        </w:rPr>
        <mc:AlternateContent>
          <mc:Choice Requires="wps">
            <w:drawing>
              <wp:anchor distT="0" distB="0" distL="114300" distR="114300" simplePos="0" relativeHeight="251660288" behindDoc="0" locked="0" layoutInCell="1" allowOverlap="1" wp14:anchorId="4E744D8A" wp14:editId="27263937">
                <wp:simplePos x="0" y="0"/>
                <wp:positionH relativeFrom="column">
                  <wp:posOffset>5711825</wp:posOffset>
                </wp:positionH>
                <wp:positionV relativeFrom="paragraph">
                  <wp:posOffset>78105</wp:posOffset>
                </wp:positionV>
                <wp:extent cx="269875" cy="360045"/>
                <wp:effectExtent l="1270" t="635"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74C2" w14:textId="77777777" w:rsidR="00BD7783" w:rsidRDefault="00BD7783" w:rsidP="00BD7783">
                            <w:pPr>
                              <w:rPr>
                                <w:rFonts w:hint="default"/>
                              </w:rPr>
                            </w:pPr>
                            <w: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744D8A" id="_x0000_t202" coordsize="21600,21600" o:spt="202" path="m,l,21600r21600,l21600,xe">
                <v:stroke joinstyle="miter"/>
                <v:path gradientshapeok="t" o:connecttype="rect"/>
              </v:shapetype>
              <v:shape id="テキスト ボックス 1" o:spid="_x0000_s1026" type="#_x0000_t202" style="position:absolute;left:0;text-align:left;margin-left:449.75pt;margin-top:6.15pt;width:21.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" filled="f" stroked="f">
                <v:textbox inset="5.85pt,.7pt,5.85pt,.7pt">
                  <w:txbxContent>
                    <w:p w14:paraId="5ECF74C2" w14:textId="77777777" w:rsidR="00BD7783" w:rsidRDefault="00BD7783" w:rsidP="00BD7783">
                      <w:r>
                        <w:t>印</w:t>
                      </w:r>
                    </w:p>
                  </w:txbxContent>
                </v:textbox>
              </v:shape>
            </w:pict>
          </mc:Fallback>
        </mc:AlternateContent>
      </w:r>
      <w:r w:rsidRPr="00BD7783">
        <w:rPr>
          <w:color w:val="auto"/>
        </w:rPr>
        <w:t xml:space="preserve">　　　　　　　　　　　　　　　　　　申請者　　住</w:t>
      </w:r>
      <w:r w:rsidRPr="00BD7783">
        <w:rPr>
          <w:color w:val="auto"/>
        </w:rPr>
        <w:t xml:space="preserve"> </w:t>
      </w:r>
      <w:r w:rsidRPr="00BD7783">
        <w:rPr>
          <w:color w:val="auto"/>
        </w:rPr>
        <w:t>所</w:t>
      </w:r>
    </w:p>
    <w:p w14:paraId="0F83F4C5" w14:textId="77777777" w:rsidR="00BD7783" w:rsidRPr="00BD7783" w:rsidRDefault="00BD7783" w:rsidP="00BD7783">
      <w:pPr>
        <w:pStyle w:val="Word"/>
        <w:tabs>
          <w:tab w:val="left" w:pos="5531"/>
        </w:tabs>
        <w:snapToGrid w:val="0"/>
        <w:spacing w:line="323" w:lineRule="exact"/>
        <w:ind w:left="5531" w:hanging="442"/>
        <w:rPr>
          <w:rFonts w:hint="default"/>
          <w:color w:val="auto"/>
          <w:sz w:val="22"/>
        </w:rPr>
      </w:pPr>
      <w:r w:rsidRPr="00BD7783">
        <w:rPr>
          <w:color w:val="auto"/>
        </w:rPr>
        <w:t xml:space="preserve">　　氏</w:t>
      </w:r>
      <w:r w:rsidRPr="00BD7783">
        <w:rPr>
          <w:color w:val="auto"/>
        </w:rPr>
        <w:t xml:space="preserve"> </w:t>
      </w:r>
      <w:r w:rsidRPr="00BD7783">
        <w:rPr>
          <w:color w:val="auto"/>
        </w:rPr>
        <w:t>名</w:t>
      </w:r>
    </w:p>
    <w:p w14:paraId="5451DFF7" w14:textId="77777777" w:rsidR="00BD7783" w:rsidRPr="00BD7783" w:rsidRDefault="00BD7783" w:rsidP="00BD7783">
      <w:pPr>
        <w:pStyle w:val="Word"/>
        <w:tabs>
          <w:tab w:val="left" w:pos="5531"/>
        </w:tabs>
        <w:snapToGrid w:val="0"/>
        <w:rPr>
          <w:rFonts w:hint="default"/>
          <w:color w:val="auto"/>
          <w:sz w:val="22"/>
        </w:rPr>
      </w:pPr>
    </w:p>
    <w:p w14:paraId="6409DB9F" w14:textId="77777777" w:rsidR="00BD7783" w:rsidRPr="00BD7783" w:rsidRDefault="00BD7783" w:rsidP="00BD7783">
      <w:pPr>
        <w:pStyle w:val="Word"/>
        <w:snapToGrid w:val="0"/>
        <w:rPr>
          <w:rFonts w:hint="default"/>
          <w:color w:val="auto"/>
          <w:sz w:val="22"/>
        </w:rPr>
      </w:pPr>
    </w:p>
    <w:p w14:paraId="693B5B3F" w14:textId="77777777" w:rsidR="00BD7783" w:rsidRPr="00BD7783" w:rsidRDefault="00BD7783" w:rsidP="00BD7783">
      <w:pPr>
        <w:pStyle w:val="Word"/>
        <w:snapToGrid w:val="0"/>
        <w:spacing w:line="323" w:lineRule="exact"/>
        <w:rPr>
          <w:rFonts w:hint="default"/>
          <w:color w:val="auto"/>
          <w:sz w:val="22"/>
        </w:rPr>
      </w:pPr>
      <w:r w:rsidRPr="00BD7783">
        <w:rPr>
          <w:color w:val="auto"/>
        </w:rPr>
        <w:t xml:space="preserve">　土器川の河道内樹木を下記により伐採したいので、河川法第２５条（公募採取）に基づき承認を申請します。</w:t>
      </w:r>
    </w:p>
    <w:p w14:paraId="25285CBA" w14:textId="77777777" w:rsidR="00BD7783" w:rsidRPr="00BD7783" w:rsidRDefault="00BD7783" w:rsidP="00BD7783">
      <w:pPr>
        <w:pStyle w:val="Word"/>
        <w:snapToGrid w:val="0"/>
        <w:spacing w:line="323" w:lineRule="exact"/>
        <w:jc w:val="center"/>
        <w:rPr>
          <w:rFonts w:hint="default"/>
          <w:color w:val="auto"/>
        </w:rPr>
      </w:pPr>
      <w:r w:rsidRPr="00BD7783">
        <w:rPr>
          <w:color w:val="auto"/>
        </w:rPr>
        <w:t>記</w:t>
      </w:r>
    </w:p>
    <w:p w14:paraId="187A0112" w14:textId="77777777" w:rsidR="00BD7783" w:rsidRPr="00BD7783" w:rsidRDefault="00BD7783" w:rsidP="00BD7783">
      <w:pPr>
        <w:pStyle w:val="Word"/>
        <w:snapToGrid w:val="0"/>
        <w:spacing w:line="323" w:lineRule="exact"/>
        <w:jc w:val="center"/>
        <w:rPr>
          <w:rFonts w:hint="default"/>
          <w:color w:val="auto"/>
          <w:sz w:val="22"/>
        </w:rPr>
      </w:pPr>
    </w:p>
    <w:p w14:paraId="1B87DD8B" w14:textId="77777777" w:rsidR="00BD7783" w:rsidRPr="00BD7783" w:rsidRDefault="00BD7783" w:rsidP="00BD7783">
      <w:pPr>
        <w:spacing w:line="323" w:lineRule="exact"/>
        <w:rPr>
          <w:rFonts w:hint="default"/>
          <w:color w:val="auto"/>
          <w:sz w:val="22"/>
        </w:rPr>
      </w:pPr>
      <w:r w:rsidRPr="00BD7783">
        <w:rPr>
          <w:color w:val="auto"/>
        </w:rPr>
        <w:t xml:space="preserve">１．伐採木の使用目的　</w:t>
      </w:r>
      <w:r w:rsidRPr="00BD7783">
        <w:rPr>
          <w:color w:val="auto"/>
          <w:u w:val="single" w:color="000000"/>
        </w:rPr>
        <w:t xml:space="preserve">　　　　　　　　　　　　　　　　　</w:t>
      </w:r>
    </w:p>
    <w:p w14:paraId="464AD458" w14:textId="77777777" w:rsidR="00BD7783" w:rsidRPr="00BD7783" w:rsidRDefault="00BD7783" w:rsidP="00BD7783">
      <w:pPr>
        <w:rPr>
          <w:rFonts w:hint="default"/>
          <w:color w:val="auto"/>
          <w:sz w:val="22"/>
        </w:rPr>
      </w:pPr>
    </w:p>
    <w:p w14:paraId="3FC10C4F" w14:textId="77777777" w:rsidR="00BD7783" w:rsidRPr="00BD7783" w:rsidRDefault="00BD7783" w:rsidP="00BD7783">
      <w:pPr>
        <w:spacing w:line="323" w:lineRule="exact"/>
        <w:rPr>
          <w:rFonts w:hint="default"/>
          <w:color w:val="auto"/>
          <w:sz w:val="26"/>
        </w:rPr>
      </w:pPr>
      <w:r w:rsidRPr="00BD7783">
        <w:rPr>
          <w:color w:val="auto"/>
        </w:rPr>
        <w:t xml:space="preserve">２．伐採する区画　　　</w:t>
      </w:r>
      <w:r w:rsidRPr="00BD7783">
        <w:rPr>
          <w:color w:val="auto"/>
          <w:u w:val="single" w:color="000000"/>
        </w:rPr>
        <w:t>伐採区画番号（　　　　　　）</w:t>
      </w:r>
    </w:p>
    <w:p w14:paraId="6C021275" w14:textId="77777777" w:rsidR="00BD7783" w:rsidRPr="00BD7783" w:rsidRDefault="00BD7783" w:rsidP="00BD7783">
      <w:pPr>
        <w:rPr>
          <w:rFonts w:hint="default"/>
          <w:color w:val="auto"/>
          <w:sz w:val="22"/>
        </w:rPr>
      </w:pPr>
    </w:p>
    <w:p w14:paraId="268AF197"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３．作業の方法　　</w:t>
      </w:r>
      <w:r w:rsidRPr="00BD7783">
        <w:rPr>
          <w:rFonts w:ascii="ＭＳ 明朝" w:hAnsi="ＭＳ 明朝"/>
          <w:color w:val="auto"/>
          <w:u w:val="single" w:color="000000"/>
        </w:rPr>
        <w:t xml:space="preserve">「使用機材など」　　　　　　　　　　　　　　　　　　　　</w:t>
      </w:r>
    </w:p>
    <w:p w14:paraId="3B62F4AA" w14:textId="77777777" w:rsidR="00BD7783" w:rsidRPr="00BD7783" w:rsidRDefault="00BD7783" w:rsidP="00BD7783">
      <w:pPr>
        <w:spacing w:line="323" w:lineRule="exact"/>
        <w:rPr>
          <w:rFonts w:hint="default"/>
          <w:color w:val="auto"/>
          <w:sz w:val="22"/>
        </w:rPr>
      </w:pPr>
      <w:r w:rsidRPr="00BD7783">
        <w:rPr>
          <w:rFonts w:ascii="ＭＳ 明朝" w:hAnsi="ＭＳ 明朝"/>
          <w:color w:val="auto"/>
        </w:rPr>
        <w:t xml:space="preserve">                  </w:t>
      </w:r>
      <w:r w:rsidRPr="00BD7783">
        <w:rPr>
          <w:rFonts w:ascii="ＭＳ 明朝" w:hAnsi="ＭＳ 明朝"/>
          <w:color w:val="auto"/>
          <w:sz w:val="18"/>
        </w:rPr>
        <w:t>（記入例：伐採機械（チェンソー、なた、草刈機など）搬出方法（軽トラックなど））</w:t>
      </w:r>
    </w:p>
    <w:p w14:paraId="5E50EA2F" w14:textId="77777777" w:rsidR="00BD7783" w:rsidRPr="00BD7783" w:rsidRDefault="00BD7783" w:rsidP="00BD7783">
      <w:pPr>
        <w:rPr>
          <w:rFonts w:hint="default"/>
          <w:color w:val="auto"/>
          <w:sz w:val="22"/>
        </w:rPr>
      </w:pPr>
    </w:p>
    <w:p w14:paraId="6134F167" w14:textId="77777777" w:rsidR="00BD7783" w:rsidRPr="00BD7783" w:rsidRDefault="00BD7783" w:rsidP="00BD7783">
      <w:pPr>
        <w:pStyle w:val="Word"/>
        <w:rPr>
          <w:rFonts w:hint="default"/>
          <w:color w:val="auto"/>
          <w:sz w:val="22"/>
        </w:rPr>
      </w:pPr>
    </w:p>
    <w:p w14:paraId="471DDE93" w14:textId="77777777" w:rsidR="00BD7783" w:rsidRPr="00BD7783" w:rsidRDefault="00BD7783" w:rsidP="00BD7783">
      <w:pPr>
        <w:pStyle w:val="Word"/>
        <w:rPr>
          <w:rFonts w:hint="default"/>
          <w:color w:val="auto"/>
          <w:sz w:val="22"/>
        </w:rPr>
      </w:pPr>
      <w:r w:rsidRPr="00BD7783">
        <w:rPr>
          <w:color w:val="auto"/>
          <w:sz w:val="22"/>
        </w:rPr>
        <w:t>－－－－－－－－－－－－－－－－－－－－－－－－－－－－－－－－－－－－－－－－－</w:t>
      </w:r>
    </w:p>
    <w:p w14:paraId="5FF0854B" w14:textId="77777777" w:rsidR="00BD7783" w:rsidRPr="00BD7783" w:rsidRDefault="00BD7783" w:rsidP="00BD7783">
      <w:pPr>
        <w:pStyle w:val="Word"/>
        <w:rPr>
          <w:rFonts w:hint="default"/>
          <w:color w:val="auto"/>
          <w:sz w:val="22"/>
        </w:rPr>
      </w:pPr>
      <w:r w:rsidRPr="00BD7783">
        <w:rPr>
          <w:rFonts w:ascii="ＭＳ ゴシック" w:eastAsia="ＭＳ ゴシック" w:hAnsi="ＭＳ ゴシック"/>
          <w:b/>
          <w:color w:val="auto"/>
          <w:sz w:val="21"/>
        </w:rPr>
        <w:t>申請・実施にあたっての条件</w:t>
      </w:r>
    </w:p>
    <w:p w14:paraId="29366A8F" w14:textId="77777777" w:rsidR="00BD7783" w:rsidRPr="00BD7783" w:rsidRDefault="00BD7783" w:rsidP="00BD7783">
      <w:pPr>
        <w:pStyle w:val="Word"/>
        <w:rPr>
          <w:rFonts w:hint="default"/>
          <w:color w:val="auto"/>
          <w:sz w:val="22"/>
        </w:rPr>
      </w:pPr>
      <w:r w:rsidRPr="00BD7783">
        <w:rPr>
          <w:color w:val="auto"/>
          <w:sz w:val="21"/>
        </w:rPr>
        <w:t xml:space="preserve">　１．作業に伴い自己及び第三者に生じた障害、損害については申請者の負担とする。</w:t>
      </w:r>
    </w:p>
    <w:p w14:paraId="27A2C166" w14:textId="77777777" w:rsidR="00BD7783" w:rsidRPr="00BD7783" w:rsidRDefault="00BD7783" w:rsidP="00BD7783">
      <w:pPr>
        <w:pStyle w:val="Word"/>
        <w:ind w:left="634" w:hangingChars="300" w:hanging="634"/>
        <w:rPr>
          <w:rFonts w:hint="default"/>
          <w:color w:val="auto"/>
          <w:sz w:val="22"/>
        </w:rPr>
      </w:pPr>
      <w:r w:rsidRPr="00BD7783">
        <w:rPr>
          <w:color w:val="auto"/>
          <w:sz w:val="21"/>
        </w:rPr>
        <w:t xml:space="preserve">　２．設置した仮設物が洪水時に支障があるとき、又は河川管理者の指示があったときは、直ちに撤去する。出水等により伐採箇所が冠水する恐れがある場合は作業を行わない。</w:t>
      </w:r>
    </w:p>
    <w:p w14:paraId="29E22A8A" w14:textId="77777777" w:rsidR="00BD7783" w:rsidRPr="00BD7783" w:rsidRDefault="00BD7783" w:rsidP="00BD7783">
      <w:pPr>
        <w:pStyle w:val="Word"/>
        <w:rPr>
          <w:rFonts w:hint="default"/>
          <w:color w:val="auto"/>
          <w:sz w:val="22"/>
        </w:rPr>
      </w:pPr>
      <w:r w:rsidRPr="00BD7783">
        <w:rPr>
          <w:color w:val="auto"/>
          <w:sz w:val="21"/>
        </w:rPr>
        <w:t xml:space="preserve">　３．河川管理施設を損傷しないように注意し、損傷した場合には指示に従い原形復旧する。</w:t>
      </w:r>
    </w:p>
    <w:p w14:paraId="6486CAB8" w14:textId="77777777" w:rsidR="00BD7783" w:rsidRPr="00BD7783" w:rsidRDefault="00BD7783" w:rsidP="00BD7783">
      <w:pPr>
        <w:pStyle w:val="Word"/>
        <w:rPr>
          <w:rFonts w:hint="default"/>
          <w:color w:val="auto"/>
          <w:sz w:val="22"/>
        </w:rPr>
      </w:pPr>
      <w:r w:rsidRPr="00BD7783">
        <w:rPr>
          <w:color w:val="auto"/>
          <w:sz w:val="21"/>
        </w:rPr>
        <w:t xml:space="preserve">　４．自動車の乗り入れは河川管理者の指示に従う。</w:t>
      </w:r>
    </w:p>
    <w:p w14:paraId="221BE5D6" w14:textId="77777777" w:rsidR="00BD7783" w:rsidRPr="00BD7783" w:rsidRDefault="00BD7783" w:rsidP="00BD7783">
      <w:pPr>
        <w:pStyle w:val="Word"/>
        <w:rPr>
          <w:rFonts w:hint="default"/>
          <w:color w:val="auto"/>
          <w:sz w:val="22"/>
        </w:rPr>
      </w:pPr>
      <w:r w:rsidRPr="00BD7783">
        <w:rPr>
          <w:color w:val="auto"/>
          <w:sz w:val="21"/>
        </w:rPr>
        <w:t xml:space="preserve">　５．ゴミ等は出さないものとし、使用後の片付け、清掃は入念に行い河川美化に努める。</w:t>
      </w:r>
    </w:p>
    <w:p w14:paraId="234D1949" w14:textId="77777777" w:rsidR="00BD7783" w:rsidRPr="00BD7783" w:rsidRDefault="00BD7783" w:rsidP="00BD7783">
      <w:pPr>
        <w:pStyle w:val="Word"/>
        <w:rPr>
          <w:rFonts w:hint="default"/>
          <w:color w:val="auto"/>
          <w:sz w:val="22"/>
        </w:rPr>
      </w:pPr>
      <w:r w:rsidRPr="00BD7783">
        <w:rPr>
          <w:color w:val="auto"/>
          <w:sz w:val="21"/>
        </w:rPr>
        <w:t xml:space="preserve">　６．枝を引き取らない場合は河川管理者の指示に従い集積する。</w:t>
      </w:r>
    </w:p>
    <w:p w14:paraId="5FCFD77D" w14:textId="77777777" w:rsidR="00BD7783" w:rsidRPr="00BD7783" w:rsidRDefault="00BD7783" w:rsidP="00BD7783">
      <w:pPr>
        <w:pStyle w:val="Word"/>
        <w:rPr>
          <w:rFonts w:hint="default"/>
          <w:color w:val="auto"/>
          <w:sz w:val="22"/>
        </w:rPr>
      </w:pPr>
      <w:r w:rsidRPr="00BD7783">
        <w:rPr>
          <w:color w:val="auto"/>
          <w:sz w:val="21"/>
        </w:rPr>
        <w:t xml:space="preserve">　７．伐採箇所以外の民地、占用地には立ち入らない。</w:t>
      </w:r>
    </w:p>
    <w:p w14:paraId="438ACBAC" w14:textId="77777777" w:rsidR="00BD7783" w:rsidRPr="00BD7783" w:rsidRDefault="00BD7783" w:rsidP="00BD7783">
      <w:pPr>
        <w:pStyle w:val="Word"/>
        <w:jc w:val="left"/>
        <w:rPr>
          <w:rFonts w:hint="default"/>
          <w:color w:val="auto"/>
          <w:sz w:val="22"/>
        </w:rPr>
      </w:pPr>
      <w:r w:rsidRPr="00BD7783">
        <w:rPr>
          <w:color w:val="auto"/>
          <w:sz w:val="21"/>
        </w:rPr>
        <w:t xml:space="preserve">　８．決定した区画以外の樹木は伐採しない。野鳥の巣、貴重な動植物と思われるものが見つ　　　　かった場合は、速やかに河川管理者に連絡する。</w:t>
      </w:r>
    </w:p>
    <w:p w14:paraId="4B4F6D88" w14:textId="3DBF92C6" w:rsidR="00BD7783" w:rsidRPr="00BD7783" w:rsidRDefault="00BD7783" w:rsidP="002E1FAC">
      <w:pPr>
        <w:pStyle w:val="Word"/>
        <w:jc w:val="left"/>
        <w:rPr>
          <w:rFonts w:hint="default"/>
          <w:color w:val="auto"/>
        </w:rPr>
      </w:pPr>
      <w:r w:rsidRPr="00BD7783">
        <w:rPr>
          <w:color w:val="auto"/>
          <w:sz w:val="21"/>
        </w:rPr>
        <w:t xml:space="preserve">　９．承認された以降に、申請者に河川法に抵触する行為があった場合等には伐採資格が取り　　　　消される場合がある。伐採のためにそれまでに生じた費用は申請者が負担する。</w:t>
      </w:r>
    </w:p>
    <w:sectPr w:rsidR="00BD7783" w:rsidRPr="00BD7783" w:rsidSect="006B02DE">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709" w:right="1417" w:bottom="426" w:left="1417" w:header="1134" w:footer="1020" w:gutter="0"/>
      <w:cols w:space="720"/>
      <w:docGrid w:type="linesAndChars" w:linePitch="304"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5B9F" w14:textId="77777777" w:rsidR="00A51072" w:rsidRDefault="00A51072" w:rsidP="00BD7783">
      <w:pPr>
        <w:rPr>
          <w:rFonts w:hint="default"/>
        </w:rPr>
      </w:pPr>
      <w:r>
        <w:separator/>
      </w:r>
    </w:p>
  </w:endnote>
  <w:endnote w:type="continuationSeparator" w:id="0">
    <w:p w14:paraId="50F69F66" w14:textId="77777777" w:rsidR="00A51072" w:rsidRDefault="00A51072" w:rsidP="00BD778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7191" w14:textId="77777777" w:rsidR="00EC1176" w:rsidRPr="00823E02" w:rsidRDefault="00A51072" w:rsidP="00823E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ABD5" w14:textId="77777777" w:rsidR="00EC1176" w:rsidRDefault="00A51072">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249A" w14:textId="77777777" w:rsidR="00823E02" w:rsidRDefault="00823E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00B37" w14:textId="77777777" w:rsidR="00A51072" w:rsidRDefault="00A51072" w:rsidP="00BD7783">
      <w:pPr>
        <w:rPr>
          <w:rFonts w:hint="default"/>
        </w:rPr>
      </w:pPr>
      <w:r>
        <w:separator/>
      </w:r>
    </w:p>
  </w:footnote>
  <w:footnote w:type="continuationSeparator" w:id="0">
    <w:p w14:paraId="043147E9" w14:textId="77777777" w:rsidR="00A51072" w:rsidRDefault="00A51072" w:rsidP="00BD778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3A78" w14:textId="77777777" w:rsidR="00823E02" w:rsidRDefault="00823E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643A" w14:textId="77777777" w:rsidR="00823E02" w:rsidRDefault="00823E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329C" w14:textId="77777777" w:rsidR="00823E02" w:rsidRDefault="00823E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0E"/>
    <w:rsid w:val="00052859"/>
    <w:rsid w:val="00185626"/>
    <w:rsid w:val="002E1FAC"/>
    <w:rsid w:val="00823E02"/>
    <w:rsid w:val="00A51072"/>
    <w:rsid w:val="00A93C0E"/>
    <w:rsid w:val="00BD7783"/>
    <w:rsid w:val="00DA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67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8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D7783"/>
  </w:style>
  <w:style w:type="paragraph" w:styleId="a5">
    <w:name w:val="footer"/>
    <w:basedOn w:val="a"/>
    <w:link w:val="a6"/>
    <w:uiPriority w:val="99"/>
    <w:unhideWhenUsed/>
    <w:rsid w:val="00BD7783"/>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D7783"/>
  </w:style>
  <w:style w:type="character" w:styleId="a7">
    <w:name w:val="Subtle Emphasis"/>
    <w:basedOn w:val="a0"/>
    <w:uiPriority w:val="19"/>
    <w:qFormat/>
    <w:rsid w:val="00BD7783"/>
    <w:rPr>
      <w:i/>
      <w:iCs/>
      <w:color w:val="404040" w:themeColor="text1" w:themeTint="BF"/>
    </w:rPr>
  </w:style>
  <w:style w:type="paragraph" w:customStyle="1" w:styleId="Word">
    <w:name w:val="標準；(Word文書)"/>
    <w:basedOn w:val="a"/>
    <w:rsid w:val="00BD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2021-11-19T01:37:00Z</dcterms:created>
  <dcterms:modified xsi:type="dcterms:W3CDTF">2021-11-19T01:38:00Z</dcterms:modified>
</cp:coreProperties>
</file>